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0" w:rsidRDefault="00393650" w:rsidP="00393650">
      <w:pPr>
        <w:spacing w:line="360" w:lineRule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:rsidR="00393650" w:rsidRDefault="00393650" w:rsidP="00C875D6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:rsidR="00393650" w:rsidRPr="00393650" w:rsidRDefault="00393650" w:rsidP="00393650">
      <w:pPr>
        <w:widowControl/>
        <w:tabs>
          <w:tab w:val="left" w:pos="3100"/>
        </w:tabs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ZARZĄDZENIE NR 7/22/23</w:t>
      </w: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b/>
          <w:kern w:val="0"/>
          <w:lang w:eastAsia="pl-PL" w:bidi="ar-SA"/>
        </w:rPr>
        <w:t>DYREKTORA SZKOŁY PODSTAWOWEJ NR 3 W BIAŁOGARDZIE</w:t>
      </w:r>
    </w:p>
    <w:p w:rsidR="00393650" w:rsidRPr="00393650" w:rsidRDefault="00CA64A9" w:rsidP="00393650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 dnia 19.12</w:t>
      </w:r>
      <w:r w:rsidR="00393650" w:rsidRPr="00393650">
        <w:rPr>
          <w:rFonts w:ascii="Times New Roman" w:eastAsia="Times New Roman" w:hAnsi="Times New Roman" w:cs="Times New Roman"/>
          <w:kern w:val="0"/>
          <w:lang w:eastAsia="pl-PL" w:bidi="ar-SA"/>
        </w:rPr>
        <w:t>.2022 r.</w:t>
      </w:r>
    </w:p>
    <w:p w:rsidR="00393650" w:rsidRPr="00393650" w:rsidRDefault="00393650" w:rsidP="00393650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 sprawie wprowadzenia planu realizacji </w:t>
      </w:r>
      <w:r w:rsidR="00BA722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celów 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szkoły na rok 2023</w:t>
      </w: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Na podstawie Regulaminu kontroli zarządczej realizowanej w Szkole Podstawowej               nr 3 im. Bolesława Krzywoustego w Białogardzie </w:t>
      </w:r>
      <w:bookmarkStart w:id="1" w:name="3"/>
      <w:bookmarkEnd w:id="1"/>
      <w:r w:rsidRPr="00393650">
        <w:rPr>
          <w:rFonts w:ascii="Times New Roman" w:eastAsia="Times New Roman" w:hAnsi="Times New Roman" w:cs="Times New Roman"/>
          <w:kern w:val="0"/>
          <w:lang w:eastAsia="pl-PL" w:bidi="ar-SA"/>
        </w:rPr>
        <w:t>zarządza się, co następuje:</w:t>
      </w: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§ 1. </w:t>
      </w:r>
      <w:r w:rsidRPr="0039365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dniem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1 stycznia 2023</w:t>
      </w:r>
      <w:r w:rsidRPr="0039365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 wprowadza się plan realizacji celów i zadań Szkoły Podstawowej nr 3 im. Bolesława Krzywoustego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w Białogardzie na rok 2023</w:t>
      </w:r>
      <w:r w:rsidRPr="00393650">
        <w:rPr>
          <w:rFonts w:ascii="Times New Roman" w:eastAsia="Times New Roman" w:hAnsi="Times New Roman" w:cs="Times New Roman"/>
          <w:kern w:val="0"/>
          <w:lang w:eastAsia="pl-PL" w:bidi="ar-SA"/>
        </w:rPr>
        <w:t>, stanowiący załącznik nr 1 do niniejszego zarządzenia.</w:t>
      </w:r>
    </w:p>
    <w:p w:rsidR="00393650" w:rsidRPr="00393650" w:rsidRDefault="00393650" w:rsidP="00393650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393650" w:rsidRPr="00393650" w:rsidRDefault="00393650" w:rsidP="00393650">
      <w:pPr>
        <w:shd w:val="clear" w:color="auto" w:fill="FFFFFF"/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noProof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noProof/>
          <w:kern w:val="0"/>
          <w:lang w:eastAsia="pl-PL" w:bidi="ar-SA"/>
        </w:rPr>
        <w:t>§2.  Zarządzenie wchodzi w życie z dniem podjęcia.</w:t>
      </w:r>
    </w:p>
    <w:p w:rsidR="00393650" w:rsidRPr="00393650" w:rsidRDefault="00393650" w:rsidP="00393650">
      <w:pPr>
        <w:shd w:val="clear" w:color="auto" w:fill="FFFFFF"/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noProof/>
          <w:kern w:val="0"/>
          <w:lang w:eastAsia="pl-PL" w:bidi="ar-SA"/>
        </w:rPr>
      </w:pPr>
    </w:p>
    <w:p w:rsidR="00393650" w:rsidRPr="00393650" w:rsidRDefault="00393650" w:rsidP="00393650">
      <w:pPr>
        <w:shd w:val="clear" w:color="auto" w:fill="FFFFFF"/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noProof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noProof/>
          <w:kern w:val="0"/>
          <w:lang w:eastAsia="pl-PL" w:bidi="ar-SA"/>
        </w:rPr>
        <w:t>§3.  Zarządzenie podlega ogłoszeniu na tablicy informacyjnej.</w:t>
      </w:r>
    </w:p>
    <w:p w:rsidR="00393650" w:rsidRPr="00393650" w:rsidRDefault="00393650" w:rsidP="00393650">
      <w:pPr>
        <w:shd w:val="clear" w:color="auto" w:fill="FFFFFF"/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noProof/>
          <w:kern w:val="0"/>
          <w:lang w:eastAsia="pl-PL" w:bidi="ar-SA"/>
        </w:rPr>
      </w:pPr>
    </w:p>
    <w:p w:rsidR="00393650" w:rsidRPr="00393650" w:rsidRDefault="00393650" w:rsidP="00393650">
      <w:pPr>
        <w:shd w:val="clear" w:color="auto" w:fill="FFFFFF"/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noProof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noProof/>
          <w:kern w:val="0"/>
          <w:lang w:eastAsia="pl-PL" w:bidi="ar-SA"/>
        </w:rPr>
        <w:t>§4.  Wykonanie zarządzenia powierza się sekretarzowi szkoły.</w:t>
      </w:r>
    </w:p>
    <w:p w:rsidR="00393650" w:rsidRPr="00393650" w:rsidRDefault="00393650" w:rsidP="00393650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Z zarządzeniem nr 7/22/23</w:t>
      </w:r>
    </w:p>
    <w:p w:rsidR="00393650" w:rsidRPr="00393650" w:rsidRDefault="00393650" w:rsidP="0039365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393650">
        <w:rPr>
          <w:rFonts w:ascii="Times New Roman" w:eastAsia="Times New Roman" w:hAnsi="Times New Roman" w:cs="Times New Roman"/>
          <w:bCs/>
          <w:kern w:val="0"/>
          <w:lang w:eastAsia="pl-PL" w:bidi="ar-SA"/>
        </w:rPr>
        <w:t>zapoznali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797"/>
        <w:gridCol w:w="2332"/>
      </w:tblGrid>
      <w:tr w:rsidR="00393650" w:rsidRPr="00393650" w:rsidTr="000563E4">
        <w:trPr>
          <w:trHeight w:val="308"/>
        </w:trPr>
        <w:tc>
          <w:tcPr>
            <w:tcW w:w="514" w:type="pct"/>
            <w:vAlign w:val="center"/>
          </w:tcPr>
          <w:p w:rsidR="00393650" w:rsidRPr="00393650" w:rsidRDefault="00393650" w:rsidP="0039365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3199" w:type="pct"/>
            <w:vAlign w:val="center"/>
          </w:tcPr>
          <w:p w:rsidR="00393650" w:rsidRPr="00393650" w:rsidRDefault="00393650" w:rsidP="0039365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Imię, nazwisko pracownika</w:t>
            </w:r>
          </w:p>
        </w:tc>
        <w:tc>
          <w:tcPr>
            <w:tcW w:w="1287" w:type="pct"/>
            <w:vAlign w:val="center"/>
          </w:tcPr>
          <w:p w:rsidR="00393650" w:rsidRPr="00393650" w:rsidRDefault="00393650" w:rsidP="0039365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Podpis</w:t>
            </w:r>
          </w:p>
        </w:tc>
      </w:tr>
      <w:tr w:rsidR="00393650" w:rsidRPr="00393650" w:rsidTr="000563E4">
        <w:trPr>
          <w:trHeight w:val="405"/>
        </w:trPr>
        <w:tc>
          <w:tcPr>
            <w:tcW w:w="514" w:type="pct"/>
            <w:vAlign w:val="center"/>
          </w:tcPr>
          <w:p w:rsidR="00393650" w:rsidRPr="00393650" w:rsidRDefault="00393650" w:rsidP="00393650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3199" w:type="pct"/>
            <w:vAlign w:val="center"/>
          </w:tcPr>
          <w:p w:rsidR="00393650" w:rsidRPr="00393650" w:rsidRDefault="00393650" w:rsidP="00393650">
            <w:pPr>
              <w:widowControl/>
              <w:tabs>
                <w:tab w:val="left" w:pos="3380"/>
              </w:tabs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Wszyscy pracownicy szkoły</w:t>
            </w:r>
          </w:p>
        </w:tc>
        <w:tc>
          <w:tcPr>
            <w:tcW w:w="1287" w:type="pct"/>
            <w:vAlign w:val="center"/>
          </w:tcPr>
          <w:p w:rsidR="00393650" w:rsidRPr="00393650" w:rsidRDefault="00393650" w:rsidP="0039365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 w:bidi="ar-SA"/>
              </w:rPr>
            </w:pPr>
            <w:r w:rsidRPr="00393650">
              <w:rPr>
                <w:rFonts w:ascii="Times New Roman" w:eastAsia="Times New Roman" w:hAnsi="Times New Roman" w:cs="Times New Roman"/>
                <w:i/>
                <w:kern w:val="0"/>
                <w:lang w:eastAsia="pl-PL" w:bidi="ar-SA"/>
              </w:rPr>
              <w:t>Treść zarządzenia wysłano na służbową skrzynkę</w:t>
            </w:r>
          </w:p>
        </w:tc>
      </w:tr>
    </w:tbl>
    <w:p w:rsidR="00393650" w:rsidRPr="00393650" w:rsidRDefault="00393650" w:rsidP="0039365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93650" w:rsidRPr="00393650" w:rsidRDefault="00393650" w:rsidP="00393650">
      <w:pPr>
        <w:widowControl/>
        <w:suppressAutoHyphens w:val="0"/>
        <w:ind w:left="4956" w:firstLine="708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  <w:sectPr w:rsidR="00393650" w:rsidRPr="00393650" w:rsidSect="00393650">
          <w:pgSz w:w="11906" w:h="16838"/>
          <w:pgMar w:top="0" w:right="1418" w:bottom="851" w:left="1418" w:header="709" w:footer="709" w:gutter="0"/>
          <w:cols w:space="708"/>
          <w:docGrid w:linePitch="360"/>
        </w:sectPr>
      </w:pPr>
    </w:p>
    <w:p w:rsidR="00393650" w:rsidRPr="00393650" w:rsidRDefault="00393650" w:rsidP="00393650">
      <w:pPr>
        <w:widowControl/>
        <w:suppressAutoHyphens w:val="0"/>
        <w:ind w:left="4956" w:firstLine="708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393650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lastRenderedPageBreak/>
        <w:t xml:space="preserve">Załącznik nr 1 do zarządzenia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nr 7/22/23</w:t>
      </w:r>
    </w:p>
    <w:p w:rsidR="00393650" w:rsidRPr="00393650" w:rsidRDefault="00393650" w:rsidP="00393650">
      <w:pPr>
        <w:widowControl/>
        <w:suppressAutoHyphens w:val="0"/>
        <w:ind w:left="4956" w:firstLine="708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393650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Dyrektora Szkoły Podstawowej nr 3 </w:t>
      </w:r>
    </w:p>
    <w:p w:rsidR="00393650" w:rsidRPr="00393650" w:rsidRDefault="00393650" w:rsidP="00393650">
      <w:pPr>
        <w:widowControl/>
        <w:suppressAutoHyphens w:val="0"/>
        <w:ind w:left="4956" w:firstLine="708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393650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w Białogardzie z dn.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19.12.</w:t>
      </w:r>
      <w:r w:rsidRPr="00393650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2022 r.</w:t>
      </w:r>
    </w:p>
    <w:p w:rsidR="00393650" w:rsidRDefault="00393650" w:rsidP="00393650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393650" w:rsidRDefault="00393650" w:rsidP="00C875D6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:rsidR="00C875D6" w:rsidRPr="00935086" w:rsidRDefault="00C875D6" w:rsidP="00393650">
      <w:pPr>
        <w:spacing w:line="360" w:lineRule="auto"/>
        <w:jc w:val="center"/>
        <w:rPr>
          <w:rFonts w:eastAsia="Thorndale AMT" w:cs="Thorndale A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</w:t>
      </w:r>
      <w:r>
        <w:rPr>
          <w:rFonts w:eastAsia="Thorndale AMT" w:cs="Thorndale AMT"/>
          <w:b/>
          <w:bCs/>
          <w:sz w:val="28"/>
          <w:szCs w:val="28"/>
        </w:rPr>
        <w:t xml:space="preserve"> </w:t>
      </w:r>
      <w:r w:rsidR="00393650">
        <w:rPr>
          <w:b/>
          <w:bCs/>
          <w:sz w:val="28"/>
          <w:szCs w:val="28"/>
        </w:rPr>
        <w:t xml:space="preserve">realizacji celów </w:t>
      </w:r>
      <w:r>
        <w:rPr>
          <w:rFonts w:eastAsia="Thorndale AMT" w:cs="Thorndale AMT"/>
          <w:b/>
          <w:bCs/>
          <w:sz w:val="28"/>
          <w:szCs w:val="28"/>
        </w:rPr>
        <w:t xml:space="preserve"> </w:t>
      </w:r>
      <w:r w:rsidR="00393650">
        <w:rPr>
          <w:rFonts w:eastAsia="Thorndale AMT" w:cs="Thorndale AMT"/>
          <w:b/>
          <w:bCs/>
          <w:sz w:val="28"/>
          <w:szCs w:val="28"/>
        </w:rPr>
        <w:t>Szkoły</w:t>
      </w:r>
      <w:r>
        <w:rPr>
          <w:rFonts w:eastAsia="Thorndale AMT" w:cs="Thorndale AMT"/>
          <w:b/>
          <w:bCs/>
          <w:sz w:val="28"/>
          <w:szCs w:val="28"/>
        </w:rPr>
        <w:t xml:space="preserve"> Podstawowej Nr 3 im. Bolesława Krzywoustego w Białogardzie</w:t>
      </w:r>
      <w:r w:rsidR="00393650">
        <w:rPr>
          <w:rFonts w:eastAsia="Thorndale AMT" w:cs="Thorndale AMT"/>
          <w:b/>
          <w:bCs/>
          <w:sz w:val="28"/>
          <w:szCs w:val="28"/>
        </w:rPr>
        <w:t xml:space="preserve"> </w:t>
      </w:r>
      <w:r w:rsidRPr="00935086">
        <w:rPr>
          <w:rFonts w:eastAsia="Thorndale AMT" w:cs="Thorndale AMT"/>
          <w:b/>
          <w:bCs/>
          <w:sz w:val="28"/>
          <w:szCs w:val="28"/>
        </w:rPr>
        <w:t>na rok 20</w:t>
      </w:r>
      <w:r>
        <w:rPr>
          <w:rFonts w:eastAsia="Thorndale AMT" w:cs="Thorndale AMT"/>
          <w:b/>
          <w:bCs/>
          <w:sz w:val="28"/>
          <w:szCs w:val="28"/>
        </w:rPr>
        <w:t>23</w:t>
      </w:r>
    </w:p>
    <w:p w:rsidR="00C875D6" w:rsidRDefault="00C875D6" w:rsidP="00C875D6">
      <w:pPr>
        <w:rPr>
          <w:rFonts w:hint="eastAsia"/>
          <w:i/>
          <w:iCs/>
          <w:sz w:val="28"/>
          <w:szCs w:val="28"/>
        </w:rPr>
      </w:pPr>
    </w:p>
    <w:tbl>
      <w:tblPr>
        <w:tblW w:w="157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3325"/>
        <w:gridCol w:w="3462"/>
        <w:gridCol w:w="3390"/>
        <w:gridCol w:w="5004"/>
      </w:tblGrid>
      <w:tr w:rsidR="00C875D6" w:rsidTr="00C875D6">
        <w:tc>
          <w:tcPr>
            <w:tcW w:w="563" w:type="dxa"/>
            <w:vMerge w:val="restart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25" w:type="dxa"/>
            <w:vMerge w:val="restart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</w:t>
            </w:r>
          </w:p>
        </w:tc>
        <w:tc>
          <w:tcPr>
            <w:tcW w:w="6852" w:type="dxa"/>
            <w:gridSpan w:val="2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Mierniki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określające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stopień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realizacji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celu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</w:p>
        </w:tc>
        <w:tc>
          <w:tcPr>
            <w:tcW w:w="5004" w:type="dxa"/>
            <w:vMerge w:val="restart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Najważniejsze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zadania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służące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realizacji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celu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</w:p>
        </w:tc>
      </w:tr>
      <w:tr w:rsidR="00C875D6" w:rsidTr="00C875D6">
        <w:tc>
          <w:tcPr>
            <w:tcW w:w="563" w:type="dxa"/>
            <w:vMerge/>
            <w:shd w:val="clear" w:color="auto" w:fill="E2EFD9"/>
            <w:vAlign w:val="center"/>
          </w:tcPr>
          <w:p w:rsidR="00C875D6" w:rsidRDefault="00C875D6" w:rsidP="000563E4">
            <w:pPr>
              <w:snapToGrid w:val="0"/>
              <w:rPr>
                <w:rFonts w:hint="eastAsia"/>
              </w:rPr>
            </w:pPr>
          </w:p>
        </w:tc>
        <w:tc>
          <w:tcPr>
            <w:tcW w:w="3325" w:type="dxa"/>
            <w:vMerge/>
            <w:shd w:val="clear" w:color="auto" w:fill="E2EFD9"/>
            <w:vAlign w:val="center"/>
          </w:tcPr>
          <w:p w:rsidR="00C875D6" w:rsidRDefault="00C875D6" w:rsidP="000563E4">
            <w:pPr>
              <w:snapToGrid w:val="0"/>
              <w:rPr>
                <w:rFonts w:hint="eastAsia"/>
              </w:rPr>
            </w:pPr>
          </w:p>
        </w:tc>
        <w:tc>
          <w:tcPr>
            <w:tcW w:w="3462" w:type="dxa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3390" w:type="dxa"/>
            <w:shd w:val="clear" w:color="auto" w:fill="E2EFD9"/>
            <w:vAlign w:val="center"/>
          </w:tcPr>
          <w:p w:rsidR="00C875D6" w:rsidRDefault="00C875D6" w:rsidP="000563E4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Planowana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wartość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osiągnięcia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koniec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roku,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którego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dotyczy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plan</w:t>
            </w:r>
          </w:p>
        </w:tc>
        <w:tc>
          <w:tcPr>
            <w:tcW w:w="5004" w:type="dxa"/>
            <w:vMerge/>
            <w:shd w:val="clear" w:color="auto" w:fill="E2EFD9"/>
            <w:vAlign w:val="center"/>
          </w:tcPr>
          <w:p w:rsidR="00C875D6" w:rsidRDefault="00C875D6" w:rsidP="000563E4">
            <w:pPr>
              <w:snapToGrid w:val="0"/>
              <w:rPr>
                <w:rFonts w:hint="eastAsia"/>
              </w:rPr>
            </w:pPr>
          </w:p>
        </w:tc>
      </w:tr>
      <w:tr w:rsidR="00C875D6" w:rsidTr="00C875D6">
        <w:tc>
          <w:tcPr>
            <w:tcW w:w="563" w:type="dxa"/>
            <w:shd w:val="clear" w:color="auto" w:fill="E2EFD9"/>
          </w:tcPr>
          <w:p w:rsidR="00C875D6" w:rsidRPr="00A1340F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134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25" w:type="dxa"/>
            <w:shd w:val="clear" w:color="auto" w:fill="E2EFD9"/>
          </w:tcPr>
          <w:p w:rsidR="00C875D6" w:rsidRPr="00A1340F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134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62" w:type="dxa"/>
            <w:shd w:val="clear" w:color="auto" w:fill="E2EFD9"/>
          </w:tcPr>
          <w:p w:rsidR="00C875D6" w:rsidRPr="00A1340F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134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90" w:type="dxa"/>
            <w:shd w:val="clear" w:color="auto" w:fill="E2EFD9"/>
          </w:tcPr>
          <w:p w:rsidR="00C875D6" w:rsidRPr="00A1340F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134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04" w:type="dxa"/>
            <w:shd w:val="clear" w:color="auto" w:fill="E2EFD9"/>
          </w:tcPr>
          <w:p w:rsidR="00C875D6" w:rsidRPr="00A1340F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A1340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875D6" w:rsidTr="00C875D6">
        <w:tc>
          <w:tcPr>
            <w:tcW w:w="563" w:type="dxa"/>
            <w:shd w:val="clear" w:color="auto" w:fill="auto"/>
          </w:tcPr>
          <w:p w:rsidR="00C875D6" w:rsidRPr="00324A22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 w:rsidRPr="00324A22">
              <w:rPr>
                <w:b/>
                <w:bCs/>
              </w:rPr>
              <w:t>1</w:t>
            </w:r>
          </w:p>
        </w:tc>
        <w:tc>
          <w:tcPr>
            <w:tcW w:w="3325" w:type="dxa"/>
            <w:shd w:val="clear" w:color="auto" w:fill="auto"/>
          </w:tcPr>
          <w:p w:rsidR="00C875D6" w:rsidRPr="00BD00EB" w:rsidRDefault="00C875D6" w:rsidP="00C875D6">
            <w:pPr>
              <w:pStyle w:val="Zawartotabeli"/>
              <w:snapToGrid w:val="0"/>
              <w:rPr>
                <w:rFonts w:hint="eastAsia"/>
                <w:b/>
                <w:bCs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Wspieranie integracji społecznej uczniów niepełnosprawnych</w:t>
            </w:r>
          </w:p>
        </w:tc>
        <w:tc>
          <w:tcPr>
            <w:tcW w:w="3462" w:type="dxa"/>
            <w:shd w:val="clear" w:color="auto" w:fill="auto"/>
          </w:tcPr>
          <w:p w:rsidR="00C875D6" w:rsidRPr="00BD00EB" w:rsidRDefault="00C875D6" w:rsidP="00C875D6">
            <w:pPr>
              <w:pStyle w:val="Zawartotabeli"/>
              <w:snapToGrid w:val="0"/>
              <w:ind w:right="202"/>
              <w:rPr>
                <w:rFonts w:hint="eastAsia"/>
                <w:b/>
                <w:bCs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Liczba zorganizowanych uroczystości i imprez szkolnych integrujących uczniów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C875D6" w:rsidRPr="00BD00EB" w:rsidRDefault="00C875D6" w:rsidP="00C875D6">
            <w:pPr>
              <w:pStyle w:val="Zawartotabeli"/>
              <w:ind w:right="202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 najmniej 7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0% w stosunku do zaplanowanych w harmonogramie roku szkolnego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Utrzymywanie kontaktów pozaszkolnych pomiędzy uczniami, </w:t>
            </w:r>
          </w:p>
          <w:p w:rsidR="00C875D6" w:rsidRPr="00C875D6" w:rsidRDefault="00C875D6" w:rsidP="00C875D6">
            <w:pPr>
              <w:pStyle w:val="Bezodstpw"/>
              <w:widowControl/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Wymiana informacji dotyczących rozwoju i edukacji ucznia, włączanie rodziców w proces tworzenia i realizowania indywidualnych programów edukacyjno-terapeutycznych, 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Integrowanie uczniów różnych klas podczas przerw i wspólnych zajęć, 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Organizowanie i uczestniczenie w imprezach integracyjnych, 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Utrzymywanie kontaktów z innymi szkołami i placówkami. </w:t>
            </w:r>
          </w:p>
        </w:tc>
      </w:tr>
      <w:tr w:rsidR="00C875D6" w:rsidTr="00C875D6">
        <w:tc>
          <w:tcPr>
            <w:tcW w:w="563" w:type="dxa"/>
            <w:shd w:val="clear" w:color="auto" w:fill="auto"/>
          </w:tcPr>
          <w:p w:rsidR="00C875D6" w:rsidRPr="00324A22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 w:rsidRPr="00324A22">
              <w:rPr>
                <w:b/>
                <w:bCs/>
              </w:rPr>
              <w:t>2</w:t>
            </w:r>
          </w:p>
        </w:tc>
        <w:tc>
          <w:tcPr>
            <w:tcW w:w="3325" w:type="dxa"/>
            <w:shd w:val="clear" w:color="auto" w:fill="auto"/>
          </w:tcPr>
          <w:p w:rsidR="00C875D6" w:rsidRPr="00BD00EB" w:rsidRDefault="00C875D6" w:rsidP="00C875D6">
            <w:pPr>
              <w:pStyle w:val="Zawartotabeli"/>
              <w:snapToGrid w:val="0"/>
              <w:rPr>
                <w:rFonts w:hint="eastAsia"/>
                <w:b/>
                <w:bCs/>
                <w:sz w:val="22"/>
                <w:szCs w:val="22"/>
              </w:rPr>
            </w:pPr>
            <w:r w:rsidRPr="00BD00E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Kształtowanie postaw wśród uczniów negatywnego stosunku do używek, substancji odurzających i czynności uzależniających</w:t>
            </w:r>
          </w:p>
        </w:tc>
        <w:tc>
          <w:tcPr>
            <w:tcW w:w="3462" w:type="dxa"/>
            <w:shd w:val="clear" w:color="auto" w:fill="auto"/>
          </w:tcPr>
          <w:p w:rsidR="00C875D6" w:rsidRPr="00BD00EB" w:rsidRDefault="00C875D6" w:rsidP="00C875D6">
            <w:pPr>
              <w:pStyle w:val="Zawartotabeli"/>
              <w:snapToGrid w:val="0"/>
              <w:ind w:right="202"/>
              <w:rPr>
                <w:rFonts w:hint="eastAsia"/>
                <w:kern w:val="2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Liczba podjętych działań zapobiegających uzależnieniom uczniów. </w:t>
            </w:r>
          </w:p>
        </w:tc>
        <w:tc>
          <w:tcPr>
            <w:tcW w:w="3390" w:type="dxa"/>
            <w:shd w:val="clear" w:color="auto" w:fill="auto"/>
          </w:tcPr>
          <w:p w:rsidR="00C875D6" w:rsidRPr="00BD00EB" w:rsidRDefault="00C875D6" w:rsidP="00C875D6">
            <w:pPr>
              <w:pStyle w:val="TableContents"/>
              <w:snapToGrid w:val="0"/>
              <w:ind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7</w:t>
            </w:r>
            <w:r w:rsidRPr="00BD00EB">
              <w:rPr>
                <w:sz w:val="22"/>
                <w:szCs w:val="22"/>
              </w:rPr>
              <w:t>0% zaplanowanych  w programie wychowawczo-profilaktycznym działań na rok 2023</w:t>
            </w:r>
          </w:p>
          <w:p w:rsidR="00C875D6" w:rsidRPr="00BD00EB" w:rsidRDefault="00C875D6" w:rsidP="000563E4">
            <w:pPr>
              <w:pStyle w:val="Zawartotabeli"/>
              <w:ind w:right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4" w:type="dxa"/>
            <w:shd w:val="clear" w:color="auto" w:fill="auto"/>
          </w:tcPr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2"/>
              </w:numPr>
              <w:tabs>
                <w:tab w:val="left" w:pos="241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Kształtowanie i doskonalenie umiejętności konstruktywnego odmawiania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2"/>
              </w:numPr>
              <w:tabs>
                <w:tab w:val="left" w:pos="241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Propagowanie wiedzy o uzależnieniach 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2"/>
              </w:numPr>
              <w:tabs>
                <w:tab w:val="left" w:pos="241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Nawiązywanie współpracy z instytucjami świadczącymi pomoc dla młodzieży</w:t>
            </w:r>
          </w:p>
          <w:p w:rsidR="00C875D6" w:rsidRPr="00BD00EB" w:rsidRDefault="00C875D6" w:rsidP="00C875D6">
            <w:pPr>
              <w:pStyle w:val="Bezodstpw"/>
              <w:widowControl/>
              <w:numPr>
                <w:ilvl w:val="0"/>
                <w:numId w:val="2"/>
              </w:numPr>
              <w:tabs>
                <w:tab w:val="left" w:pos="241"/>
              </w:tabs>
              <w:suppressAutoHyphens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Ukazywanie negatywnego wpływu reklam i środków masowego przekazu na zachowania młodych osób.</w:t>
            </w:r>
          </w:p>
          <w:p w:rsidR="00C875D6" w:rsidRPr="00C875D6" w:rsidRDefault="00C875D6" w:rsidP="00C875D6">
            <w:pPr>
              <w:pStyle w:val="Zawartotabeli"/>
              <w:numPr>
                <w:ilvl w:val="0"/>
                <w:numId w:val="2"/>
              </w:numPr>
              <w:shd w:val="clear" w:color="auto" w:fill="FFFFFF"/>
              <w:tabs>
                <w:tab w:val="left" w:pos="241"/>
              </w:tabs>
              <w:snapToGrid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t>Przedstawienie rodzicom podczas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t>wywiadówek i rozmów indywidualnych,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 informacji dotyczących przyczyn i objaw</w:t>
            </w: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t>ó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w zażywania narkotyk</w:t>
            </w: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t>ó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i </w:t>
            </w:r>
            <w:r w:rsidRPr="00BD00EB">
              <w:rPr>
                <w:rFonts w:ascii="Times New Roman" w:hAnsi="Times New Roman" w:cs="Times New Roman" w:hint="eastAsia"/>
                <w:sz w:val="22"/>
                <w:szCs w:val="22"/>
              </w:rPr>
              <w:lastRenderedPageBreak/>
              <w:t>dopalaczy, wskazanie instytucji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 świadczących pomoc</w:t>
            </w:r>
          </w:p>
          <w:p w:rsidR="00C875D6" w:rsidRPr="00BD00EB" w:rsidRDefault="00C875D6" w:rsidP="00C875D6">
            <w:pPr>
              <w:pStyle w:val="Zawartotabeli"/>
              <w:numPr>
                <w:ilvl w:val="0"/>
                <w:numId w:val="2"/>
              </w:numPr>
              <w:shd w:val="clear" w:color="auto" w:fill="FFFFFF"/>
              <w:tabs>
                <w:tab w:val="left" w:pos="241"/>
                <w:tab w:val="left" w:pos="400"/>
              </w:tabs>
              <w:snapToGrid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Wykrywanie przez nauczycieli </w:t>
            </w:r>
            <w:proofErr w:type="spellStart"/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zachowań</w:t>
            </w:r>
            <w:proofErr w:type="spellEnd"/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 autodestrukcyjnych wśród uczniów oraz zapewnienie im pomocy. </w:t>
            </w:r>
          </w:p>
          <w:p w:rsidR="00C875D6" w:rsidRPr="00BD00EB" w:rsidRDefault="00C875D6" w:rsidP="00C875D6">
            <w:pPr>
              <w:pStyle w:val="Zawartotabeli"/>
              <w:numPr>
                <w:ilvl w:val="0"/>
                <w:numId w:val="2"/>
              </w:numPr>
              <w:shd w:val="clear" w:color="auto" w:fill="FFFFFF"/>
              <w:tabs>
                <w:tab w:val="left" w:pos="241"/>
                <w:tab w:val="left" w:pos="400"/>
              </w:tabs>
              <w:snapToGrid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Promowanie przez nauczycieli podjęcia rozmowy z pedagogiem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specjalnym, psychologiem szkolnym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, w przypadku złego samopoczucia psychicznego uczniów.</w:t>
            </w:r>
          </w:p>
          <w:p w:rsidR="00C875D6" w:rsidRPr="00C875D6" w:rsidRDefault="00C875D6" w:rsidP="00C875D6">
            <w:pPr>
              <w:pStyle w:val="Zawartotabeli"/>
              <w:numPr>
                <w:ilvl w:val="0"/>
                <w:numId w:val="2"/>
              </w:numPr>
              <w:shd w:val="clear" w:color="auto" w:fill="FFFFFF"/>
              <w:tabs>
                <w:tab w:val="left" w:pos="258"/>
                <w:tab w:val="left" w:pos="400"/>
              </w:tabs>
              <w:snapToGrid w:val="0"/>
              <w:ind w:left="0" w:right="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Propagowanie przez nauczycieli postaw wolnych od uzależnień oraz zdrowego stylu życia.</w:t>
            </w:r>
          </w:p>
        </w:tc>
      </w:tr>
      <w:tr w:rsidR="00C875D6" w:rsidTr="00C875D6">
        <w:tc>
          <w:tcPr>
            <w:tcW w:w="563" w:type="dxa"/>
            <w:shd w:val="clear" w:color="auto" w:fill="auto"/>
          </w:tcPr>
          <w:p w:rsidR="00C875D6" w:rsidRPr="00324A22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 w:rsidRPr="00324A22">
              <w:rPr>
                <w:b/>
                <w:bCs/>
              </w:rPr>
              <w:lastRenderedPageBreak/>
              <w:t>3</w:t>
            </w:r>
          </w:p>
        </w:tc>
        <w:tc>
          <w:tcPr>
            <w:tcW w:w="3325" w:type="dxa"/>
            <w:shd w:val="clear" w:color="auto" w:fill="auto"/>
          </w:tcPr>
          <w:p w:rsidR="00C875D6" w:rsidRPr="00BD00EB" w:rsidRDefault="00C875D6" w:rsidP="000563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D00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Kreowanie zdrowego, bezpiecznego i przyjaznego środowiska szkolnego</w:t>
            </w:r>
          </w:p>
          <w:p w:rsidR="00C875D6" w:rsidRPr="00BD00EB" w:rsidRDefault="00C875D6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462" w:type="dxa"/>
            <w:shd w:val="clear" w:color="auto" w:fill="auto"/>
          </w:tcPr>
          <w:p w:rsidR="00C875D6" w:rsidRPr="00BD00EB" w:rsidRDefault="00C875D6" w:rsidP="00C875D6">
            <w:pPr>
              <w:pStyle w:val="Bezodstpw"/>
              <w:ind w:right="202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1. Liczba zrealizowanych szkoleń nauczycieli doskonalących kompetencje z zakresu komunikacji interpersonalnej            </w:t>
            </w:r>
          </w:p>
          <w:p w:rsidR="00C875D6" w:rsidRPr="00BD00EB" w:rsidRDefault="00C875D6" w:rsidP="00C875D6">
            <w:pPr>
              <w:pStyle w:val="Bezodstpw"/>
              <w:ind w:right="202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>2. Liczba zorganizowanych zajęć integrujących w klasach                          3. Liczba zrealizowanych akcji służących promocji idei tolerancji</w:t>
            </w:r>
          </w:p>
          <w:p w:rsidR="00C875D6" w:rsidRPr="00BD00EB" w:rsidRDefault="00C875D6" w:rsidP="000563E4">
            <w:pPr>
              <w:pStyle w:val="TableContents"/>
              <w:snapToGrid w:val="0"/>
              <w:ind w:right="202"/>
              <w:jc w:val="both"/>
              <w:rPr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:rsidR="00C875D6" w:rsidRPr="00C875D6" w:rsidRDefault="00C875D6" w:rsidP="00C875D6">
            <w:pPr>
              <w:ind w:right="20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5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  <w:r w:rsidRPr="00C875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 najmniej 2 w roku 2023.</w:t>
            </w:r>
          </w:p>
          <w:p w:rsidR="00C875D6" w:rsidRPr="00BD00EB" w:rsidRDefault="00C875D6" w:rsidP="000563E4">
            <w:pPr>
              <w:pStyle w:val="TableContents"/>
              <w:snapToGrid w:val="0"/>
              <w:ind w:left="388" w:right="202"/>
              <w:jc w:val="both"/>
              <w:rPr>
                <w:sz w:val="22"/>
                <w:szCs w:val="22"/>
              </w:rPr>
            </w:pPr>
          </w:p>
        </w:tc>
        <w:tc>
          <w:tcPr>
            <w:tcW w:w="5004" w:type="dxa"/>
            <w:shd w:val="clear" w:color="auto" w:fill="auto"/>
          </w:tcPr>
          <w:p w:rsidR="00C875D6" w:rsidRPr="00BD00EB" w:rsidRDefault="00C875D6" w:rsidP="00C875D6">
            <w:pPr>
              <w:pStyle w:val="Bezodstpw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1. Prowadzenie zajęć integrujących w klasach, w szczególności w klasach początkowych                                                                    2. Upowszechnianie wśród uczniów idei akceptacji różnorodności uczniów - ze specjalnymi potrzebami edukacyjnymi, odmiennych kulturowo i językowo, wielojęzycznych                                                               3.  Promowanie bezpiecznej i efektywnej edukacji włączającej uczniów z niepełnosprawnościami                                           </w:t>
            </w:r>
            <w:r w:rsidR="003936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. Aktywne angażowanie uczniów w procesy podejmowania decyzji w szkole, aktywizacja samorządu uczniowskiego i innych form działalności uczniowskiej.                                        </w:t>
            </w:r>
          </w:p>
          <w:p w:rsidR="00C875D6" w:rsidRPr="00BD00EB" w:rsidRDefault="00393650" w:rsidP="00C875D6">
            <w:pPr>
              <w:pStyle w:val="Bezodstpw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. Doskonalenie kompetencji nauczycieli umożliwiających budowanie pozytywnych relacji z uczniami i ich rodzicami, w tym kompetencji z zakresu komunikacji interpersonalnej.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6</w:t>
            </w:r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. Włączanie rodziców w procesy podejmowania decyzji w szkole oraz w ważne wydarzenia i działania na rzecz tworzenia bezpiecznej i przyjaznej przestrzeni.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7</w:t>
            </w:r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>. Upowszechnianie wiedzy na temat bezpłatnych numerów telefonów do instytucji pomocowych</w:t>
            </w:r>
          </w:p>
          <w:p w:rsidR="00C875D6" w:rsidRPr="00BD00EB" w:rsidRDefault="00393650" w:rsidP="00C875D6">
            <w:pPr>
              <w:pStyle w:val="Bezodstpw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. Podejmowanie na lekcjach wychowawczych, zajęciach świetlicowych, zajęciach z pedagogiem, psychologiem tematyki dotyczącej </w:t>
            </w:r>
            <w:proofErr w:type="spellStart"/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>zachowań</w:t>
            </w:r>
            <w:proofErr w:type="spellEnd"/>
            <w:r w:rsidR="00C875D6" w:rsidRPr="00BD00EB">
              <w:rPr>
                <w:rFonts w:ascii="Times New Roman" w:hAnsi="Times New Roman" w:cs="Times New Roman"/>
                <w:sz w:val="22"/>
                <w:szCs w:val="22"/>
              </w:rPr>
              <w:t xml:space="preserve"> ryzykownych oraz odpowiedzialności prawnej i moralnej.</w:t>
            </w:r>
          </w:p>
          <w:p w:rsidR="00C875D6" w:rsidRPr="00BD00EB" w:rsidRDefault="00393650" w:rsidP="00393650">
            <w:pPr>
              <w:pStyle w:val="TableContents"/>
              <w:tabs>
                <w:tab w:val="left" w:pos="258"/>
              </w:tabs>
              <w:autoSpaceDN w:val="0"/>
              <w:snapToGrid w:val="0"/>
              <w:ind w:right="9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75D6" w:rsidRPr="00BD00EB">
              <w:rPr>
                <w:sz w:val="22"/>
                <w:szCs w:val="22"/>
              </w:rPr>
              <w:t xml:space="preserve">. Angażowanie uczniów do udziału w konkursach, quizach, zajęciach dodatkowych dotyczących </w:t>
            </w:r>
            <w:r w:rsidR="00C875D6" w:rsidRPr="00BD00EB">
              <w:rPr>
                <w:sz w:val="22"/>
                <w:szCs w:val="22"/>
              </w:rPr>
              <w:lastRenderedPageBreak/>
              <w:t xml:space="preserve">zapobiegania </w:t>
            </w:r>
            <w:proofErr w:type="spellStart"/>
            <w:r w:rsidR="00C875D6" w:rsidRPr="00BD00EB">
              <w:rPr>
                <w:sz w:val="22"/>
                <w:szCs w:val="22"/>
              </w:rPr>
              <w:t>zachowaniom</w:t>
            </w:r>
            <w:proofErr w:type="spellEnd"/>
            <w:r w:rsidR="00C875D6" w:rsidRPr="00BD00EB">
              <w:rPr>
                <w:sz w:val="22"/>
                <w:szCs w:val="22"/>
              </w:rPr>
              <w:t xml:space="preserve"> ryzykownym.</w:t>
            </w:r>
          </w:p>
        </w:tc>
      </w:tr>
      <w:tr w:rsidR="00C875D6" w:rsidTr="00C875D6">
        <w:tc>
          <w:tcPr>
            <w:tcW w:w="563" w:type="dxa"/>
            <w:shd w:val="clear" w:color="auto" w:fill="auto"/>
          </w:tcPr>
          <w:p w:rsidR="00C875D6" w:rsidRDefault="00393650" w:rsidP="000563E4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325" w:type="dxa"/>
            <w:shd w:val="clear" w:color="auto" w:fill="auto"/>
          </w:tcPr>
          <w:p w:rsidR="00C875D6" w:rsidRPr="00BD00EB" w:rsidRDefault="00C875D6" w:rsidP="000563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D00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Wspomaganie przez szkołę wychowawczej roli rodziny</w:t>
            </w:r>
          </w:p>
          <w:p w:rsidR="00C875D6" w:rsidRPr="00BD00EB" w:rsidRDefault="00C875D6" w:rsidP="000563E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62" w:type="dxa"/>
            <w:shd w:val="clear" w:color="auto" w:fill="auto"/>
          </w:tcPr>
          <w:p w:rsidR="00C875D6" w:rsidRPr="00BD00EB" w:rsidRDefault="00C875D6" w:rsidP="00C875D6">
            <w:pPr>
              <w:pStyle w:val="TableContents"/>
              <w:snapToGrid w:val="0"/>
              <w:ind w:right="202"/>
              <w:rPr>
                <w:sz w:val="22"/>
                <w:szCs w:val="22"/>
              </w:rPr>
            </w:pPr>
            <w:r w:rsidRPr="00BD00EB">
              <w:rPr>
                <w:color w:val="000000"/>
                <w:sz w:val="22"/>
                <w:szCs w:val="22"/>
              </w:rPr>
              <w:t>1. Liczba rodziców biorących udział w organizowanych zebraniach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D00EB">
              <w:rPr>
                <w:color w:val="000000"/>
                <w:sz w:val="22"/>
                <w:szCs w:val="22"/>
              </w:rPr>
              <w:br/>
              <w:t>2. Liczba zrealizowanych działań zaplanowanych w programie wychowawczo-profilaktycznym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C875D6" w:rsidRDefault="00C875D6" w:rsidP="00C875D6">
            <w:pPr>
              <w:pStyle w:val="TableContents"/>
              <w:snapToGrid w:val="0"/>
              <w:ind w:right="202"/>
              <w:rPr>
                <w:color w:val="000000"/>
                <w:sz w:val="22"/>
                <w:szCs w:val="22"/>
              </w:rPr>
            </w:pPr>
            <w:r w:rsidRPr="00BD00EB">
              <w:rPr>
                <w:color w:val="000000"/>
                <w:sz w:val="22"/>
                <w:szCs w:val="22"/>
              </w:rPr>
              <w:t>Na poziomie wyższym niż w roku poprzednim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875D6" w:rsidRPr="00BD00EB" w:rsidRDefault="00C875D6" w:rsidP="000563E4">
            <w:pPr>
              <w:pStyle w:val="TableContents"/>
              <w:snapToGrid w:val="0"/>
              <w:ind w:right="202"/>
              <w:jc w:val="both"/>
              <w:rPr>
                <w:sz w:val="22"/>
                <w:szCs w:val="22"/>
              </w:rPr>
            </w:pPr>
          </w:p>
        </w:tc>
        <w:tc>
          <w:tcPr>
            <w:tcW w:w="5004" w:type="dxa"/>
            <w:shd w:val="clear" w:color="auto" w:fill="auto"/>
          </w:tcPr>
          <w:p w:rsidR="00C875D6" w:rsidRPr="00BD00EB" w:rsidRDefault="00C875D6" w:rsidP="00393650">
            <w:pPr>
              <w:pStyle w:val="TableContents"/>
              <w:tabs>
                <w:tab w:val="left" w:pos="258"/>
              </w:tabs>
              <w:autoSpaceDN w:val="0"/>
              <w:snapToGrid w:val="0"/>
              <w:ind w:right="98"/>
              <w:textAlignment w:val="auto"/>
              <w:rPr>
                <w:sz w:val="22"/>
                <w:szCs w:val="22"/>
              </w:rPr>
            </w:pPr>
            <w:r w:rsidRPr="00BD00EB">
              <w:rPr>
                <w:color w:val="000000"/>
                <w:sz w:val="22"/>
                <w:szCs w:val="22"/>
              </w:rPr>
              <w:t>1. Właściwa organizacja zajęć edukacyjnych wychowania do życia w rodzinie oraz realizacja zadań programu wychowawczo-profilaktycznego</w:t>
            </w:r>
            <w:r w:rsidRPr="00BD00EB">
              <w:rPr>
                <w:color w:val="000000"/>
                <w:sz w:val="22"/>
                <w:szCs w:val="22"/>
              </w:rPr>
              <w:br/>
              <w:t>2. Tworzenie przyjaznego klimatu szkoły, który pozytywnie wpływa na zdrowie psychiczne, rozwój emocjonalny i poczucie wartości.</w:t>
            </w:r>
            <w:r w:rsidRPr="00BD00EB">
              <w:rPr>
                <w:color w:val="000000"/>
                <w:sz w:val="22"/>
                <w:szCs w:val="22"/>
              </w:rPr>
              <w:br/>
              <w:t>3. Bieżąca współpraca z rodzicami, zapewnienie właściwego przepływu informacji, respektowanie i monitorowanie wzajemnych</w:t>
            </w:r>
            <w:r w:rsidR="00393650">
              <w:rPr>
                <w:color w:val="000000"/>
                <w:sz w:val="22"/>
                <w:szCs w:val="22"/>
              </w:rPr>
              <w:t xml:space="preserve"> ustaleń</w:t>
            </w:r>
            <w:r w:rsidR="00393650">
              <w:rPr>
                <w:color w:val="000000"/>
                <w:sz w:val="22"/>
                <w:szCs w:val="22"/>
              </w:rPr>
              <w:br/>
              <w:t>4</w:t>
            </w:r>
            <w:r w:rsidRPr="00BD00EB">
              <w:rPr>
                <w:color w:val="000000"/>
                <w:sz w:val="22"/>
                <w:szCs w:val="22"/>
              </w:rPr>
              <w:t>. Wykorzystywanie strony internetowej szkoły do przekazywania rodzicom dzieci i uczniów komunikatów dotyczących bieżącej pracy szkoły.</w:t>
            </w:r>
          </w:p>
        </w:tc>
      </w:tr>
    </w:tbl>
    <w:p w:rsidR="00C875D6" w:rsidRDefault="00C875D6" w:rsidP="00C875D6">
      <w:pPr>
        <w:rPr>
          <w:rFonts w:hint="eastAsia"/>
          <w:b/>
          <w:bCs/>
          <w:sz w:val="28"/>
          <w:szCs w:val="28"/>
        </w:rPr>
      </w:pPr>
    </w:p>
    <w:p w:rsidR="00C875D6" w:rsidRDefault="00C875D6" w:rsidP="00C875D6">
      <w:pPr>
        <w:rPr>
          <w:rFonts w:hint="eastAsia"/>
        </w:rPr>
      </w:pPr>
      <w:r>
        <w:t xml:space="preserve"> </w:t>
      </w:r>
    </w:p>
    <w:p w:rsidR="00C875D6" w:rsidRDefault="00C875D6" w:rsidP="00C875D6">
      <w:pPr>
        <w:rPr>
          <w:rFonts w:hint="eastAsia"/>
        </w:rPr>
      </w:pPr>
    </w:p>
    <w:p w:rsidR="00C875D6" w:rsidRDefault="00C875D6" w:rsidP="00C875D6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:rsidR="00C875D6" w:rsidRDefault="00C875D6" w:rsidP="00C875D6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:rsidR="002664AD" w:rsidRDefault="002664AD" w:rsidP="00393650">
      <w:pPr>
        <w:spacing w:line="360" w:lineRule="auto"/>
        <w:rPr>
          <w:rFonts w:hint="eastAsia"/>
        </w:rPr>
      </w:pPr>
    </w:p>
    <w:sectPr w:rsidR="002664AD" w:rsidSect="003B7D47">
      <w:pgSz w:w="16838" w:h="11906" w:orient="landscape"/>
      <w:pgMar w:top="851" w:right="567" w:bottom="851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A65"/>
    <w:multiLevelType w:val="hybridMultilevel"/>
    <w:tmpl w:val="684CC1FA"/>
    <w:lvl w:ilvl="0" w:tplc="B5D2C5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F65EBC"/>
    <w:multiLevelType w:val="hybridMultilevel"/>
    <w:tmpl w:val="C42E8A1A"/>
    <w:lvl w:ilvl="0" w:tplc="41B069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A07453"/>
    <w:multiLevelType w:val="hybridMultilevel"/>
    <w:tmpl w:val="331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6"/>
    <w:rsid w:val="002664AD"/>
    <w:rsid w:val="00393650"/>
    <w:rsid w:val="00A7401C"/>
    <w:rsid w:val="00BA722C"/>
    <w:rsid w:val="00C875D6"/>
    <w:rsid w:val="00C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4B96-D849-4B38-8F28-7BE5AC0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D6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75D6"/>
    <w:pPr>
      <w:suppressLineNumbers/>
    </w:pPr>
  </w:style>
  <w:style w:type="paragraph" w:customStyle="1" w:styleId="TableContents">
    <w:name w:val="Table Contents"/>
    <w:basedOn w:val="Normalny"/>
    <w:rsid w:val="00C875D6"/>
    <w:pPr>
      <w:suppressLineNumbers/>
      <w:textAlignment w:val="baseline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C875D6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1"/>
      <w:lang w:eastAsia="hi-IN" w:bidi="hi-IN"/>
    </w:rPr>
  </w:style>
  <w:style w:type="character" w:customStyle="1" w:styleId="Domylnaczcionkaakapitu1">
    <w:name w:val="Domyślna czcionka akapitu1"/>
    <w:rsid w:val="00C875D6"/>
  </w:style>
  <w:style w:type="paragraph" w:styleId="Akapitzlist">
    <w:name w:val="List Paragraph"/>
    <w:basedOn w:val="Normalny"/>
    <w:uiPriority w:val="34"/>
    <w:qFormat/>
    <w:rsid w:val="00C875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2022-12-27T12:44:00Z</dcterms:created>
  <dcterms:modified xsi:type="dcterms:W3CDTF">2022-12-27T12:44:00Z</dcterms:modified>
</cp:coreProperties>
</file>